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480" w:lineRule="auto"/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Application 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F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orm for 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onference 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ooperation</w:t>
      </w:r>
    </w:p>
    <w:tbl>
      <w:tblPr>
        <w:tblStyle w:val="2"/>
        <w:tblW w:w="9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8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Company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ame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Address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Official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ebsite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Contacts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Mobile+86-         Email: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Company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rofile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English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eastAsia="zh-CN" w:bidi="ar"/>
              </w:rPr>
              <w:t>）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(within 300 words)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LOGO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ocument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Please provide the company LOGO electronic picture file separately, ai format file is requested. 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(O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therwise, background board may not be produced well by using other high-definition picture formats, you will be responsible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Cooperative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ay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No.: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Invoice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nformation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Special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nvoice/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egular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 xml:space="preserve">nvoice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(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 w:bidi="ar"/>
              </w:rPr>
              <w:t>lease tick)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bidi="ar"/>
              </w:rPr>
              <w:t xml:space="preserve">Invoice </w:t>
            </w:r>
            <w:r>
              <w:rPr>
                <w:rFonts w:hint="eastAsia" w:eastAsia="仿宋" w:cs="Times New Roman"/>
                <w:sz w:val="30"/>
                <w:szCs w:val="3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bidi="ar"/>
              </w:rPr>
              <w:t>itle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bidi="ar"/>
              </w:rPr>
              <w:t>Taxpayer's registration number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Bank of deposit: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Account No.: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Address:</w:t>
            </w:r>
          </w:p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"/>
              </w:rPr>
              <w:t>Tel: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5F7C"/>
    <w:rsid w:val="483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60"/>
      <w:ind w:firstLine="2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2021-03-23T08:48:00Z</dcterms:created>
  <dc:creator>-     ℡老友</dc:creator>
  <cp:lastModifiedBy>-     ℡老友</cp:lastModifiedBy>
  <dcterms:modified xsi:type="dcterms:W3CDTF">2021-03-23T08:58:56Z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EC3A1A1A21EF4EB993D5124C9215B5EB</vt:lpwstr>
  </property>
</Properties>
</file>